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1160"/>
        <w:gridCol w:w="236"/>
        <w:gridCol w:w="5942"/>
        <w:gridCol w:w="236"/>
        <w:gridCol w:w="3951"/>
      </w:tblGrid>
      <w:tr w:rsidR="00496AE0" w:rsidRPr="00896A1C" w:rsidTr="005A503C">
        <w:trPr>
          <w:trHeight w:val="493"/>
        </w:trPr>
        <w:tc>
          <w:tcPr>
            <w:tcW w:w="2617" w:type="dxa"/>
            <w:tcBorders>
              <w:top w:val="single" w:sz="4" w:space="0" w:color="auto"/>
            </w:tcBorders>
            <w:vAlign w:val="center"/>
          </w:tcPr>
          <w:p w:rsidR="00496AE0" w:rsidRPr="00B47C74" w:rsidRDefault="005A503C" w:rsidP="004E1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7C74">
              <w:rPr>
                <w:rFonts w:ascii="Arial" w:hAnsi="Arial" w:cs="Arial"/>
                <w:b/>
                <w:sz w:val="18"/>
                <w:szCs w:val="18"/>
              </w:rPr>
              <w:t>Proceso</w:t>
            </w:r>
          </w:p>
        </w:tc>
        <w:tc>
          <w:tcPr>
            <w:tcW w:w="11525" w:type="dxa"/>
            <w:gridSpan w:val="5"/>
            <w:tcBorders>
              <w:top w:val="single" w:sz="4" w:space="0" w:color="auto"/>
            </w:tcBorders>
            <w:vAlign w:val="center"/>
          </w:tcPr>
          <w:p w:rsidR="00496AE0" w:rsidRPr="00B47C74" w:rsidRDefault="006A6E43" w:rsidP="004E1A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SEGURIDAD FISICA </w:t>
            </w:r>
            <w:r w:rsidR="008124C8">
              <w:rPr>
                <w:rFonts w:ascii="Arial" w:hAnsi="Arial" w:cs="Arial"/>
                <w:sz w:val="18"/>
                <w:szCs w:val="18"/>
              </w:rPr>
              <w:t>Y CONTROL DE ACCESOS</w:t>
            </w:r>
          </w:p>
        </w:tc>
      </w:tr>
      <w:tr w:rsidR="00496AE0" w:rsidRPr="00896A1C" w:rsidTr="005A503C">
        <w:trPr>
          <w:trHeight w:val="709"/>
        </w:trPr>
        <w:tc>
          <w:tcPr>
            <w:tcW w:w="2617" w:type="dxa"/>
            <w:vAlign w:val="center"/>
          </w:tcPr>
          <w:p w:rsidR="00496AE0" w:rsidRPr="00B47C74" w:rsidRDefault="00496AE0" w:rsidP="004E1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7C74">
              <w:rPr>
                <w:rFonts w:ascii="Arial" w:hAnsi="Arial" w:cs="Arial"/>
                <w:b/>
                <w:sz w:val="18"/>
                <w:szCs w:val="18"/>
              </w:rPr>
              <w:t>Objetivo</w:t>
            </w:r>
          </w:p>
        </w:tc>
        <w:tc>
          <w:tcPr>
            <w:tcW w:w="11525" w:type="dxa"/>
            <w:gridSpan w:val="5"/>
            <w:vAlign w:val="center"/>
          </w:tcPr>
          <w:p w:rsidR="00E17D31" w:rsidRPr="00B47C74" w:rsidRDefault="0075217D" w:rsidP="00B83C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Mantener</w:t>
            </w:r>
            <w:r w:rsidR="00B83CC8">
              <w:rPr>
                <w:rFonts w:ascii="Arial" w:hAnsi="Arial" w:cs="Arial"/>
                <w:sz w:val="18"/>
                <w:szCs w:val="18"/>
              </w:rPr>
              <w:t xml:space="preserve"> y supervisar </w:t>
            </w:r>
            <w:r>
              <w:rPr>
                <w:rFonts w:ascii="Arial" w:hAnsi="Arial" w:cs="Arial"/>
                <w:sz w:val="18"/>
                <w:szCs w:val="18"/>
              </w:rPr>
              <w:t xml:space="preserve"> la integridad de los </w:t>
            </w:r>
            <w:r w:rsidR="00B83CC8">
              <w:rPr>
                <w:rFonts w:ascii="Arial" w:hAnsi="Arial" w:cs="Arial"/>
                <w:sz w:val="18"/>
                <w:szCs w:val="18"/>
              </w:rPr>
              <w:t xml:space="preserve">controles de acceso físicos </w:t>
            </w:r>
            <w:r w:rsidR="00827CAD">
              <w:rPr>
                <w:rFonts w:ascii="Arial" w:hAnsi="Arial" w:cs="Arial"/>
                <w:sz w:val="18"/>
                <w:szCs w:val="18"/>
              </w:rPr>
              <w:t xml:space="preserve">e infraestructura </w:t>
            </w:r>
            <w:r w:rsidR="00B83CC8">
              <w:rPr>
                <w:rFonts w:ascii="Arial" w:hAnsi="Arial" w:cs="Arial"/>
                <w:sz w:val="18"/>
                <w:szCs w:val="18"/>
              </w:rPr>
              <w:t>de la empresa, con el fin de que personal no autorizado acceda a las instalaciones.</w:t>
            </w:r>
          </w:p>
        </w:tc>
      </w:tr>
      <w:tr w:rsidR="00496AE0" w:rsidRPr="00896A1C" w:rsidTr="005A503C">
        <w:trPr>
          <w:trHeight w:val="536"/>
        </w:trPr>
        <w:tc>
          <w:tcPr>
            <w:tcW w:w="2617" w:type="dxa"/>
            <w:vAlign w:val="center"/>
          </w:tcPr>
          <w:p w:rsidR="00496AE0" w:rsidRPr="00B47C74" w:rsidRDefault="00496AE0" w:rsidP="004E1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7C74">
              <w:rPr>
                <w:rFonts w:ascii="Arial" w:hAnsi="Arial" w:cs="Arial"/>
                <w:b/>
                <w:sz w:val="18"/>
                <w:szCs w:val="18"/>
              </w:rPr>
              <w:t>Responsable del Proceso</w:t>
            </w:r>
          </w:p>
        </w:tc>
        <w:tc>
          <w:tcPr>
            <w:tcW w:w="11525" w:type="dxa"/>
            <w:gridSpan w:val="5"/>
            <w:vAlign w:val="center"/>
          </w:tcPr>
          <w:p w:rsidR="00496AE0" w:rsidRPr="00B47C74" w:rsidRDefault="008D59C5" w:rsidP="000A5583">
            <w:pPr>
              <w:rPr>
                <w:rFonts w:ascii="Arial" w:hAnsi="Arial" w:cs="Arial"/>
                <w:sz w:val="18"/>
                <w:szCs w:val="18"/>
              </w:rPr>
            </w:pPr>
            <w:r w:rsidRPr="008D59C5">
              <w:rPr>
                <w:rFonts w:ascii="Arial" w:hAnsi="Arial" w:cs="Arial"/>
                <w:sz w:val="18"/>
                <w:szCs w:val="18"/>
              </w:rPr>
              <w:t>Gerente de Operaciones</w:t>
            </w:r>
          </w:p>
        </w:tc>
      </w:tr>
      <w:tr w:rsidR="00496AE0" w:rsidRPr="00896A1C" w:rsidTr="005A503C">
        <w:trPr>
          <w:trHeight w:val="711"/>
        </w:trPr>
        <w:tc>
          <w:tcPr>
            <w:tcW w:w="2617" w:type="dxa"/>
            <w:tcBorders>
              <w:bottom w:val="single" w:sz="4" w:space="0" w:color="auto"/>
            </w:tcBorders>
            <w:vAlign w:val="center"/>
          </w:tcPr>
          <w:p w:rsidR="00496AE0" w:rsidRPr="00B47C74" w:rsidRDefault="00884A81" w:rsidP="004E1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7C74">
              <w:rPr>
                <w:rFonts w:ascii="Arial" w:hAnsi="Arial" w:cs="Arial"/>
                <w:b/>
                <w:sz w:val="18"/>
                <w:szCs w:val="18"/>
              </w:rPr>
              <w:t xml:space="preserve">Requisitos </w:t>
            </w:r>
            <w:r w:rsidR="00E17D31" w:rsidRPr="00B47C74">
              <w:rPr>
                <w:rFonts w:ascii="Arial" w:hAnsi="Arial" w:cs="Arial"/>
                <w:b/>
                <w:sz w:val="18"/>
                <w:szCs w:val="18"/>
              </w:rPr>
              <w:t xml:space="preserve">a </w:t>
            </w:r>
            <w:r w:rsidRPr="00B47C74">
              <w:rPr>
                <w:rFonts w:ascii="Arial" w:hAnsi="Arial" w:cs="Arial"/>
                <w:b/>
                <w:sz w:val="18"/>
                <w:szCs w:val="18"/>
              </w:rPr>
              <w:t>Cumpli</w:t>
            </w:r>
            <w:r w:rsidR="00E17D31" w:rsidRPr="00B47C74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11525" w:type="dxa"/>
            <w:gridSpan w:val="5"/>
            <w:tcBorders>
              <w:bottom w:val="single" w:sz="4" w:space="0" w:color="auto"/>
            </w:tcBorders>
            <w:vAlign w:val="center"/>
          </w:tcPr>
          <w:tbl>
            <w:tblPr>
              <w:tblW w:w="14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42"/>
            </w:tblGrid>
            <w:tr w:rsidR="008124C8" w:rsidRPr="00B47C74" w:rsidTr="00C3182D">
              <w:trPr>
                <w:trHeight w:val="711"/>
              </w:trPr>
              <w:tc>
                <w:tcPr>
                  <w:tcW w:w="11525" w:type="dxa"/>
                  <w:tcBorders>
                    <w:bottom w:val="single" w:sz="4" w:space="0" w:color="auto"/>
                  </w:tcBorders>
                  <w:vAlign w:val="center"/>
                </w:tcPr>
                <w:p w:rsidR="008124C8" w:rsidRPr="00B47C74" w:rsidRDefault="008124C8" w:rsidP="008124C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Los establecidos por OEA para los términos requeridos de seguridad</w:t>
                  </w:r>
                  <w:r w:rsidR="00BE171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3, 4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C94B23" w:rsidRPr="008124C8" w:rsidRDefault="00C94B23" w:rsidP="00E21C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03C" w:rsidRPr="00896A1C" w:rsidTr="008F3015">
        <w:trPr>
          <w:trHeight w:val="205"/>
        </w:trPr>
        <w:tc>
          <w:tcPr>
            <w:tcW w:w="141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503C" w:rsidRPr="00896A1C" w:rsidRDefault="005A503C" w:rsidP="004E1A7E">
            <w:pPr>
              <w:rPr>
                <w:rFonts w:ascii="Arial" w:hAnsi="Arial" w:cs="Arial"/>
                <w:sz w:val="6"/>
                <w:szCs w:val="18"/>
              </w:rPr>
            </w:pPr>
          </w:p>
          <w:p w:rsidR="005A503C" w:rsidRPr="00896A1C" w:rsidRDefault="005A503C" w:rsidP="004E1A7E">
            <w:pPr>
              <w:rPr>
                <w:rFonts w:ascii="Arial" w:hAnsi="Arial" w:cs="Arial"/>
                <w:sz w:val="6"/>
                <w:szCs w:val="18"/>
              </w:rPr>
            </w:pPr>
          </w:p>
        </w:tc>
      </w:tr>
      <w:tr w:rsidR="005A503C" w:rsidRPr="00896A1C" w:rsidTr="005A503C">
        <w:trPr>
          <w:trHeight w:val="320"/>
        </w:trPr>
        <w:tc>
          <w:tcPr>
            <w:tcW w:w="37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503C" w:rsidRPr="00896A1C" w:rsidRDefault="005A503C" w:rsidP="004E1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A1C">
              <w:rPr>
                <w:rFonts w:ascii="Arial" w:hAnsi="Arial" w:cs="Arial"/>
                <w:b/>
                <w:sz w:val="18"/>
                <w:szCs w:val="18"/>
              </w:rPr>
              <w:t>Entradas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03C" w:rsidRPr="00896A1C" w:rsidRDefault="005A503C" w:rsidP="00E0749A">
            <w:pPr>
              <w:ind w:left="180" w:hanging="180"/>
              <w:rPr>
                <w:rFonts w:ascii="Arial" w:hAnsi="Arial" w:cs="Arial"/>
                <w:sz w:val="16"/>
                <w:szCs w:val="16"/>
              </w:rPr>
            </w:pPr>
          </w:p>
          <w:p w:rsidR="005A503C" w:rsidRPr="00896A1C" w:rsidRDefault="005A503C" w:rsidP="00E0749A">
            <w:pPr>
              <w:ind w:left="180" w:hanging="180"/>
              <w:rPr>
                <w:rFonts w:ascii="Arial" w:hAnsi="Arial" w:cs="Arial"/>
                <w:sz w:val="16"/>
                <w:szCs w:val="16"/>
              </w:rPr>
            </w:pPr>
          </w:p>
          <w:p w:rsidR="005A503C" w:rsidRPr="00896A1C" w:rsidRDefault="005A503C" w:rsidP="00E0749A">
            <w:pPr>
              <w:rPr>
                <w:rFonts w:ascii="Arial" w:hAnsi="Arial" w:cs="Arial"/>
                <w:sz w:val="18"/>
                <w:szCs w:val="18"/>
              </w:rPr>
            </w:pPr>
          </w:p>
          <w:p w:rsidR="005A503C" w:rsidRPr="00896A1C" w:rsidRDefault="005A503C" w:rsidP="00E0749A">
            <w:pPr>
              <w:ind w:left="-31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503C" w:rsidRPr="00896A1C" w:rsidRDefault="0069025E" w:rsidP="00E074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A1C">
              <w:rPr>
                <w:rFonts w:ascii="Arial" w:hAnsi="Arial" w:cs="Arial"/>
                <w:b/>
                <w:sz w:val="18"/>
                <w:szCs w:val="18"/>
              </w:rPr>
              <w:t>Actividades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vAlign w:val="center"/>
          </w:tcPr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5A503C" w:rsidRPr="00896A1C" w:rsidRDefault="005A503C" w:rsidP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9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503C" w:rsidRPr="00636312" w:rsidRDefault="005A503C" w:rsidP="004E1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6312">
              <w:rPr>
                <w:rFonts w:ascii="Arial" w:hAnsi="Arial" w:cs="Arial"/>
                <w:b/>
                <w:sz w:val="18"/>
                <w:szCs w:val="18"/>
              </w:rPr>
              <w:t>Salidas</w:t>
            </w:r>
          </w:p>
        </w:tc>
      </w:tr>
      <w:tr w:rsidR="005A503C" w:rsidRPr="00896A1C" w:rsidTr="00D47B15">
        <w:trPr>
          <w:trHeight w:val="1637"/>
        </w:trPr>
        <w:tc>
          <w:tcPr>
            <w:tcW w:w="37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0F1C" w:rsidRPr="00F40F1C" w:rsidRDefault="00F40F1C" w:rsidP="00EB0C7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Políticas </w:t>
            </w:r>
            <w:r w:rsidR="00B83CC8">
              <w:rPr>
                <w:rFonts w:ascii="Arial" w:hAnsi="Arial" w:cs="Arial"/>
                <w:sz w:val="18"/>
                <w:szCs w:val="16"/>
              </w:rPr>
              <w:t>de seguridad</w:t>
            </w:r>
            <w:r w:rsidR="008124C8">
              <w:rPr>
                <w:rFonts w:ascii="Arial" w:hAnsi="Arial" w:cs="Arial"/>
                <w:sz w:val="18"/>
                <w:szCs w:val="16"/>
              </w:rPr>
              <w:t xml:space="preserve"> (Áreas </w:t>
            </w:r>
            <w:proofErr w:type="spellStart"/>
            <w:r w:rsidR="008124C8">
              <w:rPr>
                <w:rFonts w:ascii="Arial" w:hAnsi="Arial" w:cs="Arial"/>
                <w:sz w:val="18"/>
                <w:szCs w:val="16"/>
              </w:rPr>
              <w:t>admin</w:t>
            </w:r>
            <w:proofErr w:type="spellEnd"/>
            <w:r w:rsidR="008124C8">
              <w:rPr>
                <w:rFonts w:ascii="Arial" w:hAnsi="Arial" w:cs="Arial"/>
                <w:sz w:val="18"/>
                <w:szCs w:val="16"/>
              </w:rPr>
              <w:t xml:space="preserve"> /operativas)</w:t>
            </w:r>
          </w:p>
          <w:p w:rsidR="00C104E5" w:rsidRPr="00F40F1C" w:rsidRDefault="008124C8" w:rsidP="00EB0C7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Control de </w:t>
            </w:r>
            <w:r w:rsidR="00827CAD">
              <w:rPr>
                <w:rFonts w:ascii="Arial" w:hAnsi="Arial" w:cs="Arial"/>
                <w:sz w:val="18"/>
                <w:szCs w:val="16"/>
              </w:rPr>
              <w:t>V</w:t>
            </w:r>
            <w:r w:rsidR="00B83CC8">
              <w:rPr>
                <w:rFonts w:ascii="Arial" w:hAnsi="Arial" w:cs="Arial"/>
                <w:sz w:val="18"/>
                <w:szCs w:val="16"/>
              </w:rPr>
              <w:t>isitantes</w:t>
            </w:r>
          </w:p>
          <w:p w:rsidR="00F40F1C" w:rsidRDefault="00B83CC8" w:rsidP="00EB0C7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Personal debidamente identificado </w:t>
            </w:r>
          </w:p>
          <w:p w:rsidR="00F40F1C" w:rsidRDefault="00B83CC8" w:rsidP="00EB0C7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Dispositivos electrónicos de seguridad</w:t>
            </w:r>
          </w:p>
          <w:p w:rsidR="004867BA" w:rsidRDefault="00827CAD" w:rsidP="00827CA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 w:rsidRPr="00827CAD">
              <w:rPr>
                <w:rFonts w:ascii="Arial" w:hAnsi="Arial" w:cs="Arial"/>
                <w:sz w:val="18"/>
                <w:szCs w:val="18"/>
              </w:rPr>
              <w:t>Riesgos de la seguridad física</w:t>
            </w:r>
          </w:p>
          <w:p w:rsidR="00B90001" w:rsidRPr="00827CAD" w:rsidRDefault="00B90001" w:rsidP="00827CAD">
            <w:pPr>
              <w:numPr>
                <w:ilvl w:val="0"/>
                <w:numId w:val="9"/>
              </w:numPr>
              <w:ind w:left="18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Respuesta a eventos críticos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03C" w:rsidRPr="00896A1C" w:rsidRDefault="005A503C" w:rsidP="00E0749A">
            <w:pPr>
              <w:ind w:left="-31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9BB" w:rsidRDefault="00827CAD" w:rsidP="000A5583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55390">
              <w:rPr>
                <w:rFonts w:ascii="Arial" w:hAnsi="Arial" w:cs="Arial"/>
                <w:sz w:val="20"/>
                <w:szCs w:val="20"/>
              </w:rPr>
              <w:t xml:space="preserve">ontrol de acceso de </w:t>
            </w:r>
            <w:r>
              <w:rPr>
                <w:rFonts w:ascii="Arial" w:hAnsi="Arial" w:cs="Arial"/>
                <w:sz w:val="20"/>
                <w:szCs w:val="20"/>
              </w:rPr>
              <w:t xml:space="preserve">personal y </w:t>
            </w:r>
            <w:r w:rsidR="00755390">
              <w:rPr>
                <w:rFonts w:ascii="Arial" w:hAnsi="Arial" w:cs="Arial"/>
                <w:sz w:val="20"/>
                <w:szCs w:val="20"/>
              </w:rPr>
              <w:t xml:space="preserve">visitas </w:t>
            </w:r>
          </w:p>
          <w:p w:rsidR="00F40F1C" w:rsidRDefault="00755390" w:rsidP="000A5583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Supervisión por cámaras de video vigilancia </w:t>
            </w:r>
          </w:p>
          <w:p w:rsidR="00F40F1C" w:rsidRDefault="00F40F1C" w:rsidP="000A5583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Verificación y seguimiento del cumplimiento de las políticas</w:t>
            </w:r>
            <w:r w:rsidR="00827CAD">
              <w:rPr>
                <w:rFonts w:ascii="Arial" w:hAnsi="Arial" w:cs="Arial"/>
                <w:sz w:val="20"/>
                <w:szCs w:val="20"/>
              </w:rPr>
              <w:t xml:space="preserve"> de seguridad </w:t>
            </w:r>
          </w:p>
          <w:p w:rsidR="00827CAD" w:rsidRDefault="00827CAD" w:rsidP="00827CA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Inspección a las instalaciones</w:t>
            </w:r>
          </w:p>
          <w:p w:rsidR="00F40F1C" w:rsidRPr="00827CAD" w:rsidRDefault="00827CAD" w:rsidP="00827CA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Realización de Simulacros</w:t>
            </w: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5A503C" w:rsidRPr="00896A1C" w:rsidRDefault="005A503C" w:rsidP="005A503C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0F7D" w:rsidRPr="00F40F1C" w:rsidRDefault="00A25786" w:rsidP="00BF3582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Registros de </w:t>
            </w:r>
            <w:r w:rsidR="004915E5">
              <w:rPr>
                <w:rFonts w:ascii="Arial" w:hAnsi="Arial" w:cs="Arial"/>
                <w:sz w:val="18"/>
                <w:szCs w:val="16"/>
              </w:rPr>
              <w:t xml:space="preserve">Control </w:t>
            </w:r>
            <w:r w:rsidR="00827CAD">
              <w:rPr>
                <w:rFonts w:ascii="Arial" w:hAnsi="Arial" w:cs="Arial"/>
                <w:sz w:val="18"/>
                <w:szCs w:val="16"/>
              </w:rPr>
              <w:t>de accesos</w:t>
            </w:r>
          </w:p>
          <w:p w:rsidR="00827CAD" w:rsidRDefault="00827CAD" w:rsidP="00BF3582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Registros de inspecciones a la infraestructura</w:t>
            </w:r>
          </w:p>
          <w:p w:rsidR="00F40F1C" w:rsidRPr="009F7D15" w:rsidRDefault="004915E5" w:rsidP="00BF3582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Personal identificado</w:t>
            </w:r>
          </w:p>
          <w:p w:rsidR="00F40F1C" w:rsidRDefault="004915E5" w:rsidP="00BF3582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Zonas sensibles seguras y vigiladas</w:t>
            </w:r>
          </w:p>
          <w:p w:rsidR="004209BB" w:rsidRDefault="004915E5" w:rsidP="00F40F1C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Restricción de accesos a personal no autorizado</w:t>
            </w:r>
          </w:p>
          <w:p w:rsidR="00A25786" w:rsidRDefault="00B90001" w:rsidP="00F40F1C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Reportes de seguridad física </w:t>
            </w:r>
          </w:p>
          <w:p w:rsidR="00B90001" w:rsidRDefault="00B90001" w:rsidP="00F40F1C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Simulacros (programa)</w:t>
            </w:r>
          </w:p>
          <w:p w:rsidR="00827CAD" w:rsidRDefault="00B90001" w:rsidP="00F40F1C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Riesgo controlado</w:t>
            </w:r>
          </w:p>
          <w:p w:rsidR="00B90001" w:rsidRPr="00F40F1C" w:rsidRDefault="00B90001" w:rsidP="00F40F1C">
            <w:pPr>
              <w:numPr>
                <w:ilvl w:val="0"/>
                <w:numId w:val="9"/>
              </w:numPr>
              <w:ind w:left="14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Programas de simulacro</w:t>
            </w:r>
          </w:p>
        </w:tc>
      </w:tr>
    </w:tbl>
    <w:p w:rsidR="00896CA9" w:rsidRDefault="00896CA9" w:rsidP="00DA02CC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236"/>
        <w:gridCol w:w="2482"/>
        <w:gridCol w:w="3235"/>
        <w:gridCol w:w="1134"/>
        <w:gridCol w:w="1560"/>
      </w:tblGrid>
      <w:tr w:rsidR="005A503C" w:rsidTr="00E629DA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:rsidR="005A503C" w:rsidRDefault="005A503C" w:rsidP="00E074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Documentos a consultar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5A503C" w:rsidRDefault="005A503C" w:rsidP="00E074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11" w:type="dxa"/>
            <w:gridSpan w:val="4"/>
            <w:tcBorders>
              <w:top w:val="single" w:sz="4" w:space="0" w:color="auto"/>
            </w:tcBorders>
            <w:vAlign w:val="center"/>
          </w:tcPr>
          <w:p w:rsidR="005A503C" w:rsidRDefault="005A503C" w:rsidP="00E074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Indicadores</w:t>
            </w:r>
          </w:p>
        </w:tc>
      </w:tr>
      <w:tr w:rsidR="00E629DA" w:rsidTr="00FE5D0B">
        <w:trPr>
          <w:trHeight w:val="245"/>
        </w:trPr>
        <w:tc>
          <w:tcPr>
            <w:tcW w:w="5495" w:type="dxa"/>
            <w:vMerge w:val="restart"/>
            <w:vAlign w:val="center"/>
          </w:tcPr>
          <w:p w:rsidR="001C1DE4" w:rsidRPr="001C1DE4" w:rsidRDefault="00AD2D2E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AD2D2E">
              <w:rPr>
                <w:rFonts w:ascii="Arial" w:hAnsi="Arial" w:cs="Arial"/>
                <w:sz w:val="18"/>
                <w:szCs w:val="18"/>
              </w:rPr>
              <w:t>Respuesta ante eventos críticos</w:t>
            </w:r>
            <w:r w:rsidRPr="001C1DE4">
              <w:rPr>
                <w:rFonts w:ascii="Arial" w:hAnsi="Arial" w:cs="Arial"/>
                <w:sz w:val="18"/>
                <w:szCs w:val="18"/>
              </w:rPr>
              <w:t xml:space="preserve"> CHAD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C1DE4">
              <w:rPr>
                <w:rFonts w:ascii="Arial" w:hAnsi="Arial" w:cs="Arial"/>
                <w:sz w:val="18"/>
                <w:szCs w:val="18"/>
              </w:rPr>
              <w:t>SEG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C1DE4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C1DE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C1DE4" w:rsidRDefault="001C1DE4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Diagrama de caracterización</w:t>
            </w:r>
            <w:r w:rsidRPr="001F4D28">
              <w:rPr>
                <w:rFonts w:ascii="Arial" w:hAnsi="Arial" w:cs="Arial"/>
                <w:sz w:val="18"/>
                <w:szCs w:val="16"/>
              </w:rPr>
              <w:t xml:space="preserve"> CHAD-DG-03</w:t>
            </w:r>
          </w:p>
          <w:p w:rsidR="004234B7" w:rsidRDefault="001C1DE4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Matriz de </w:t>
            </w:r>
            <w:r w:rsidR="004234B7" w:rsidRPr="008D59C5">
              <w:rPr>
                <w:rFonts w:ascii="Arial" w:hAnsi="Arial" w:cs="Arial"/>
                <w:sz w:val="18"/>
                <w:szCs w:val="16"/>
              </w:rPr>
              <w:t xml:space="preserve">Gestión de </w:t>
            </w:r>
            <w:r w:rsidR="004234B7">
              <w:rPr>
                <w:rFonts w:ascii="Arial" w:hAnsi="Arial" w:cs="Arial"/>
                <w:sz w:val="18"/>
                <w:szCs w:val="16"/>
              </w:rPr>
              <w:t xml:space="preserve">Riesgos </w:t>
            </w:r>
            <w:r w:rsidRPr="001F4D28">
              <w:rPr>
                <w:rFonts w:ascii="Arial" w:hAnsi="Arial" w:cs="Arial"/>
                <w:sz w:val="18"/>
                <w:szCs w:val="16"/>
              </w:rPr>
              <w:t>CHAD-GI-F-16</w:t>
            </w:r>
          </w:p>
          <w:p w:rsidR="004234B7" w:rsidRDefault="004234B7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8D59C5">
              <w:rPr>
                <w:rFonts w:ascii="Arial" w:hAnsi="Arial" w:cs="Arial"/>
                <w:sz w:val="18"/>
                <w:szCs w:val="16"/>
              </w:rPr>
              <w:t xml:space="preserve">Gestión de la </w:t>
            </w:r>
            <w:r w:rsidR="008124C8">
              <w:rPr>
                <w:rFonts w:ascii="Arial" w:hAnsi="Arial" w:cs="Arial"/>
                <w:sz w:val="18"/>
                <w:szCs w:val="16"/>
              </w:rPr>
              <w:t>Seguridad Física CHAD. SEG.P.02</w:t>
            </w:r>
          </w:p>
          <w:p w:rsidR="00A63DE4" w:rsidRPr="00BE1711" w:rsidRDefault="00A63DE4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Respuesta a eventos críticos</w:t>
            </w:r>
            <w:r w:rsidR="007915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E43">
              <w:rPr>
                <w:rFonts w:ascii="Arial" w:hAnsi="Arial" w:cs="Arial"/>
                <w:sz w:val="18"/>
                <w:szCs w:val="18"/>
              </w:rPr>
              <w:t>CHAD.</w:t>
            </w:r>
            <w:r w:rsidR="00791517">
              <w:rPr>
                <w:rFonts w:ascii="Arial" w:hAnsi="Arial" w:cs="Arial"/>
                <w:sz w:val="18"/>
                <w:szCs w:val="18"/>
              </w:rPr>
              <w:t>SEG.P.01</w:t>
            </w:r>
          </w:p>
          <w:p w:rsidR="00BE1711" w:rsidRPr="00BE1711" w:rsidRDefault="00BE1711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BE1711">
              <w:rPr>
                <w:rFonts w:ascii="Arial" w:hAnsi="Arial" w:cs="Arial"/>
                <w:sz w:val="18"/>
                <w:szCs w:val="16"/>
              </w:rPr>
              <w:t>Control de Ingreso de Visitas  (Electrónico)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  <w:p w:rsidR="00BE1711" w:rsidRPr="00BE1711" w:rsidRDefault="00BE1711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BE1711">
              <w:rPr>
                <w:rFonts w:ascii="Arial" w:hAnsi="Arial" w:cs="Arial"/>
                <w:sz w:val="18"/>
                <w:szCs w:val="16"/>
              </w:rPr>
              <w:t>Papeleta de Control de Ingreso CHAD-SEG-F-01.1</w:t>
            </w:r>
          </w:p>
          <w:p w:rsidR="00BE1711" w:rsidRPr="00BE1711" w:rsidRDefault="00BE1711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BE1711">
              <w:rPr>
                <w:rFonts w:ascii="Arial" w:hAnsi="Arial" w:cs="Arial"/>
                <w:sz w:val="18"/>
                <w:szCs w:val="16"/>
              </w:rPr>
              <w:t>Control de Paquetes y Correos CHAD-SEG-F-01.2</w:t>
            </w:r>
          </w:p>
          <w:p w:rsidR="00BE1711" w:rsidRPr="00BE1711" w:rsidRDefault="00BE1711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BE1711">
              <w:rPr>
                <w:rFonts w:ascii="Arial" w:hAnsi="Arial" w:cs="Arial"/>
                <w:sz w:val="18"/>
                <w:szCs w:val="16"/>
              </w:rPr>
              <w:t>Inspección de Instalaciones y Equipos de Seguridad CHAD-SEG-F-01.3</w:t>
            </w:r>
          </w:p>
          <w:p w:rsidR="00BE1711" w:rsidRPr="00BE1711" w:rsidRDefault="00BE1711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BE1711">
              <w:rPr>
                <w:rFonts w:ascii="Arial" w:hAnsi="Arial" w:cs="Arial"/>
                <w:sz w:val="18"/>
                <w:szCs w:val="16"/>
              </w:rPr>
              <w:t>Listado de Llaves CHAD-SEG-F-01.4</w:t>
            </w:r>
          </w:p>
          <w:p w:rsidR="00AD2D2E" w:rsidRPr="00AD2D2E" w:rsidRDefault="00AD2D2E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AD2D2E">
              <w:rPr>
                <w:rFonts w:ascii="Arial" w:hAnsi="Arial" w:cs="Arial"/>
                <w:sz w:val="18"/>
                <w:szCs w:val="16"/>
              </w:rPr>
              <w:t>Programa de Simulacro CHAD-SEG-F-01.5</w:t>
            </w:r>
          </w:p>
          <w:p w:rsidR="00AD2D2E" w:rsidRPr="00AD2D2E" w:rsidRDefault="00AD2D2E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AD2D2E">
              <w:rPr>
                <w:rFonts w:ascii="Arial" w:hAnsi="Arial" w:cs="Arial"/>
                <w:sz w:val="18"/>
                <w:szCs w:val="16"/>
              </w:rPr>
              <w:t>Cartilla Informativa ante eventos críticos CHAD-SEG-F-01.6</w:t>
            </w:r>
          </w:p>
          <w:p w:rsidR="00AD2D2E" w:rsidRPr="00AD2D2E" w:rsidRDefault="00AD2D2E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AD2D2E">
              <w:rPr>
                <w:rFonts w:ascii="Arial" w:hAnsi="Arial" w:cs="Arial"/>
                <w:sz w:val="18"/>
                <w:szCs w:val="16"/>
              </w:rPr>
              <w:t>Informe de Simulacro CHAD-SEG-F-01.7</w:t>
            </w:r>
          </w:p>
          <w:p w:rsidR="00BE1711" w:rsidRPr="00AD2D2E" w:rsidRDefault="00AD2D2E" w:rsidP="00AD2D2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6"/>
              </w:rPr>
            </w:pPr>
            <w:r w:rsidRPr="00AD2D2E">
              <w:rPr>
                <w:rFonts w:ascii="Arial" w:hAnsi="Arial" w:cs="Arial"/>
                <w:sz w:val="18"/>
                <w:szCs w:val="16"/>
              </w:rPr>
              <w:t>Incidente  CHAD-SEG-F-01.8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vAlign w:val="center"/>
          </w:tcPr>
          <w:p w:rsidR="00E629DA" w:rsidRDefault="00E629DA" w:rsidP="00E07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2" w:type="dxa"/>
            <w:vAlign w:val="center"/>
          </w:tcPr>
          <w:p w:rsidR="00E629DA" w:rsidRPr="00E374A8" w:rsidRDefault="00E629DA" w:rsidP="005A503C">
            <w:pPr>
              <w:ind w:right="108"/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E374A8">
              <w:rPr>
                <w:rFonts w:ascii="Arial" w:hAnsi="Arial" w:cs="Arial"/>
                <w:b/>
                <w:sz w:val="14"/>
                <w:szCs w:val="18"/>
              </w:rPr>
              <w:t>INDICADOR</w:t>
            </w:r>
          </w:p>
        </w:tc>
        <w:tc>
          <w:tcPr>
            <w:tcW w:w="3235" w:type="dxa"/>
            <w:vAlign w:val="center"/>
          </w:tcPr>
          <w:p w:rsidR="00E629DA" w:rsidRPr="00E374A8" w:rsidRDefault="00E629DA" w:rsidP="005A503C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E374A8">
              <w:rPr>
                <w:rFonts w:ascii="Arial" w:hAnsi="Arial" w:cs="Arial"/>
                <w:b/>
                <w:sz w:val="14"/>
                <w:szCs w:val="18"/>
              </w:rPr>
              <w:t>RATIO DE MEDICIÓN</w:t>
            </w:r>
          </w:p>
        </w:tc>
        <w:tc>
          <w:tcPr>
            <w:tcW w:w="1134" w:type="dxa"/>
            <w:vAlign w:val="center"/>
          </w:tcPr>
          <w:p w:rsidR="00E629DA" w:rsidRPr="00E374A8" w:rsidRDefault="00E629DA" w:rsidP="005A503C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E374A8">
              <w:rPr>
                <w:rFonts w:ascii="Arial" w:hAnsi="Arial" w:cs="Arial"/>
                <w:b/>
                <w:sz w:val="14"/>
                <w:szCs w:val="18"/>
              </w:rPr>
              <w:t>META</w:t>
            </w:r>
          </w:p>
        </w:tc>
        <w:tc>
          <w:tcPr>
            <w:tcW w:w="1560" w:type="dxa"/>
            <w:vAlign w:val="center"/>
          </w:tcPr>
          <w:p w:rsidR="00E629DA" w:rsidRPr="00E374A8" w:rsidRDefault="00E629DA" w:rsidP="005A503C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E374A8">
              <w:rPr>
                <w:rFonts w:ascii="Arial" w:hAnsi="Arial" w:cs="Arial"/>
                <w:b/>
                <w:sz w:val="14"/>
                <w:szCs w:val="18"/>
              </w:rPr>
              <w:t>FRECUENCIA</w:t>
            </w:r>
          </w:p>
        </w:tc>
      </w:tr>
      <w:tr w:rsidR="00E629DA" w:rsidTr="00E629DA">
        <w:trPr>
          <w:trHeight w:val="1118"/>
        </w:trPr>
        <w:tc>
          <w:tcPr>
            <w:tcW w:w="5495" w:type="dxa"/>
            <w:vMerge/>
            <w:vAlign w:val="center"/>
          </w:tcPr>
          <w:p w:rsidR="00E629DA" w:rsidRDefault="00E629DA" w:rsidP="00E074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629DA" w:rsidRDefault="00E629DA" w:rsidP="00E074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2" w:type="dxa"/>
            <w:vAlign w:val="center"/>
          </w:tcPr>
          <w:p w:rsidR="00E629DA" w:rsidRDefault="00A25786" w:rsidP="00755390">
            <w:pPr>
              <w:ind w:left="360"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Reportes de seguridad atendidos </w:t>
            </w:r>
          </w:p>
        </w:tc>
        <w:tc>
          <w:tcPr>
            <w:tcW w:w="3235" w:type="dxa"/>
            <w:vAlign w:val="center"/>
          </w:tcPr>
          <w:p w:rsidR="00F8708A" w:rsidRDefault="005F3130" w:rsidP="00F8708A">
            <w:pPr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 N° de </w:t>
            </w:r>
            <w:r w:rsidR="00A25786">
              <w:rPr>
                <w:rFonts w:ascii="Arial" w:hAnsi="Arial" w:cs="Arial"/>
                <w:sz w:val="18"/>
                <w:szCs w:val="18"/>
              </w:rPr>
              <w:t>r</w:t>
            </w:r>
            <w:r w:rsidR="00955D11">
              <w:rPr>
                <w:rFonts w:ascii="Arial" w:hAnsi="Arial" w:cs="Arial"/>
                <w:sz w:val="18"/>
                <w:szCs w:val="18"/>
              </w:rPr>
              <w:t>eportes atendidos dentro de las 48</w:t>
            </w:r>
            <w:r w:rsidR="00A25786"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F8708A">
              <w:rPr>
                <w:rFonts w:ascii="Arial" w:hAnsi="Arial" w:cs="Arial"/>
                <w:sz w:val="18"/>
                <w:szCs w:val="18"/>
              </w:rPr>
              <w:t>*100%</w:t>
            </w:r>
          </w:p>
          <w:p w:rsidR="00F8708A" w:rsidRDefault="00F543F1" w:rsidP="00F8708A">
            <w:pPr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s-PE" w:eastAsia="es-P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83184</wp:posOffset>
                      </wp:positionV>
                      <wp:extent cx="1799590" cy="0"/>
                      <wp:effectExtent l="0" t="0" r="10160" b="0"/>
                      <wp:wrapNone/>
                      <wp:docPr id="1" name="Conector rec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95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003A498" id="Conector recto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5pt,6.55pt" to="145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E629DA" w:rsidRDefault="00A25786" w:rsidP="00A25786">
            <w:pPr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(N° </w:t>
            </w:r>
            <w:r w:rsidR="00755390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sz w:val="18"/>
                <w:szCs w:val="18"/>
              </w:rPr>
              <w:t>de reportes con incidencia</w:t>
            </w:r>
            <w:r w:rsidR="005F313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E629DA" w:rsidRDefault="00040BC0" w:rsidP="000365D6">
            <w:pPr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E629D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vAlign w:val="center"/>
          </w:tcPr>
          <w:p w:rsidR="00E629DA" w:rsidRDefault="00E629DA" w:rsidP="000365D6">
            <w:pPr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  <w:bookmarkStart w:id="0" w:name="_GoBack"/>
        <w:bookmarkEnd w:id="0"/>
      </w:tr>
    </w:tbl>
    <w:p w:rsidR="005A503C" w:rsidRDefault="005A503C" w:rsidP="00DA02CC"/>
    <w:sectPr w:rsidR="005A503C" w:rsidSect="003F6D2C">
      <w:headerReference w:type="default" r:id="rId8"/>
      <w:pgSz w:w="16838" w:h="11906" w:orient="landscape" w:code="9"/>
      <w:pgMar w:top="99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5A" w:rsidRDefault="0078365A">
      <w:r>
        <w:separator/>
      </w:r>
    </w:p>
  </w:endnote>
  <w:endnote w:type="continuationSeparator" w:id="0">
    <w:p w:rsidR="0078365A" w:rsidRDefault="0078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5A" w:rsidRDefault="0078365A">
      <w:r>
        <w:separator/>
      </w:r>
    </w:p>
  </w:footnote>
  <w:footnote w:type="continuationSeparator" w:id="0">
    <w:p w:rsidR="0078365A" w:rsidRDefault="00783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ayout w:type="fixed"/>
      <w:tblLook w:val="0000" w:firstRow="0" w:lastRow="0" w:firstColumn="0" w:lastColumn="0" w:noHBand="0" w:noVBand="0"/>
    </w:tblPr>
    <w:tblGrid>
      <w:gridCol w:w="2528"/>
      <w:gridCol w:w="8030"/>
      <w:gridCol w:w="1485"/>
      <w:gridCol w:w="1485"/>
    </w:tblGrid>
    <w:tr w:rsidR="00335C26" w:rsidRPr="00260EAD" w:rsidTr="00957F50">
      <w:trPr>
        <w:trHeight w:val="405"/>
        <w:jc w:val="center"/>
      </w:trPr>
      <w:tc>
        <w:tcPr>
          <w:tcW w:w="2528" w:type="dxa"/>
          <w:vMerge w:val="restart"/>
          <w:tcBorders>
            <w:right w:val="nil"/>
          </w:tcBorders>
          <w:shd w:val="clear" w:color="auto" w:fill="FFFFFF"/>
          <w:vAlign w:val="bottom"/>
        </w:tcPr>
        <w:p w:rsidR="00335C26" w:rsidRPr="00260EAD" w:rsidRDefault="00335C26" w:rsidP="00957F50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es-MX"/>
            </w:rPr>
          </w:pPr>
          <w:r>
            <w:rPr>
              <w:noProof/>
              <w:lang w:val="es-PE" w:eastAsia="es-PE"/>
            </w:rPr>
            <w:drawing>
              <wp:inline distT="0" distB="0" distL="0" distR="0" wp14:anchorId="2246D2A3" wp14:editId="120B7841">
                <wp:extent cx="1367790" cy="575945"/>
                <wp:effectExtent l="0" t="0" r="3810" b="0"/>
                <wp:docPr id="3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9" name="Picture 1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790" cy="575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35C26" w:rsidRPr="00260EAD" w:rsidRDefault="00335C26" w:rsidP="00957F50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es-MX"/>
            </w:rPr>
          </w:pPr>
        </w:p>
      </w:tc>
      <w:tc>
        <w:tcPr>
          <w:tcW w:w="8030" w:type="dxa"/>
          <w:vMerge w:val="restart"/>
          <w:tcBorders>
            <w:right w:val="nil"/>
          </w:tcBorders>
          <w:shd w:val="clear" w:color="auto" w:fill="FFFFFF"/>
          <w:vAlign w:val="center"/>
        </w:tcPr>
        <w:p w:rsidR="00335C26" w:rsidRPr="00260EAD" w:rsidRDefault="00335C26" w:rsidP="00957F50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es-MX"/>
            </w:rPr>
          </w:pPr>
          <w:r w:rsidRPr="00260EAD">
            <w:rPr>
              <w:rFonts w:ascii="Arial" w:hAnsi="Arial" w:cs="Arial"/>
              <w:b/>
              <w:bCs/>
              <w:sz w:val="20"/>
              <w:szCs w:val="20"/>
              <w:lang w:val="es-MX"/>
            </w:rPr>
            <w:t>CARACTERIZACIÓN DE PROCESOS</w:t>
          </w:r>
        </w:p>
      </w:tc>
      <w:tc>
        <w:tcPr>
          <w:tcW w:w="148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35C26" w:rsidRPr="00A75910" w:rsidRDefault="00335C26" w:rsidP="00957F50">
          <w:pPr>
            <w:rPr>
              <w:rFonts w:ascii="Arial" w:hAnsi="Arial" w:cs="Arial"/>
              <w:sz w:val="18"/>
              <w:szCs w:val="18"/>
            </w:rPr>
          </w:pPr>
          <w:r w:rsidRPr="00A75910">
            <w:rPr>
              <w:rFonts w:ascii="Arial" w:hAnsi="Arial" w:cs="Arial"/>
              <w:sz w:val="18"/>
              <w:szCs w:val="18"/>
            </w:rPr>
            <w:t>Código</w:t>
          </w:r>
        </w:p>
      </w:tc>
      <w:tc>
        <w:tcPr>
          <w:tcW w:w="148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35C26" w:rsidRDefault="00335C26" w:rsidP="00957F5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CHAD-DG-03</w:t>
          </w:r>
        </w:p>
      </w:tc>
    </w:tr>
    <w:tr w:rsidR="00335C26" w:rsidRPr="00260EAD" w:rsidTr="00957F50">
      <w:trPr>
        <w:trHeight w:val="405"/>
        <w:jc w:val="center"/>
      </w:trPr>
      <w:tc>
        <w:tcPr>
          <w:tcW w:w="2528" w:type="dxa"/>
          <w:vMerge/>
          <w:tcBorders>
            <w:right w:val="nil"/>
          </w:tcBorders>
          <w:shd w:val="clear" w:color="auto" w:fill="FFFFFF"/>
          <w:vAlign w:val="bottom"/>
        </w:tcPr>
        <w:p w:rsidR="00335C26" w:rsidRDefault="00335C26" w:rsidP="00957F50">
          <w:pPr>
            <w:jc w:val="center"/>
            <w:rPr>
              <w:noProof/>
              <w:lang w:val="es-PE" w:eastAsia="es-PE"/>
            </w:rPr>
          </w:pPr>
        </w:p>
      </w:tc>
      <w:tc>
        <w:tcPr>
          <w:tcW w:w="8030" w:type="dxa"/>
          <w:vMerge/>
          <w:tcBorders>
            <w:right w:val="nil"/>
          </w:tcBorders>
          <w:shd w:val="clear" w:color="auto" w:fill="FFFFFF"/>
          <w:vAlign w:val="center"/>
        </w:tcPr>
        <w:p w:rsidR="00335C26" w:rsidRPr="00260EAD" w:rsidRDefault="00335C26" w:rsidP="00957F50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es-MX"/>
            </w:rPr>
          </w:pPr>
        </w:p>
      </w:tc>
      <w:tc>
        <w:tcPr>
          <w:tcW w:w="148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35C26" w:rsidRPr="00A75910" w:rsidRDefault="00335C26" w:rsidP="00957F50">
          <w:pPr>
            <w:rPr>
              <w:rFonts w:ascii="Arial" w:hAnsi="Arial" w:cs="Arial"/>
              <w:sz w:val="18"/>
              <w:szCs w:val="18"/>
            </w:rPr>
          </w:pPr>
          <w:r w:rsidRPr="00A75910">
            <w:rPr>
              <w:rFonts w:ascii="Arial" w:hAnsi="Arial" w:cs="Arial"/>
              <w:sz w:val="18"/>
              <w:szCs w:val="18"/>
            </w:rPr>
            <w:t>Versión</w:t>
          </w:r>
        </w:p>
      </w:tc>
      <w:tc>
        <w:tcPr>
          <w:tcW w:w="148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35C26" w:rsidRDefault="00335C26" w:rsidP="00957F5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00</w:t>
          </w:r>
        </w:p>
      </w:tc>
    </w:tr>
    <w:tr w:rsidR="00335C26" w:rsidRPr="00260EAD" w:rsidTr="00957F50">
      <w:trPr>
        <w:trHeight w:val="397"/>
        <w:jc w:val="center"/>
      </w:trPr>
      <w:tc>
        <w:tcPr>
          <w:tcW w:w="2528" w:type="dxa"/>
          <w:vMerge/>
          <w:tcBorders>
            <w:right w:val="nil"/>
          </w:tcBorders>
          <w:shd w:val="clear" w:color="auto" w:fill="FFFFFF"/>
          <w:vAlign w:val="center"/>
        </w:tcPr>
        <w:p w:rsidR="00335C26" w:rsidRPr="00260EAD" w:rsidRDefault="00335C26" w:rsidP="00957F50">
          <w:pPr>
            <w:tabs>
              <w:tab w:val="left" w:pos="7513"/>
            </w:tabs>
            <w:jc w:val="center"/>
            <w:rPr>
              <w:rFonts w:ascii="Arial" w:hAnsi="Arial" w:cs="Arial"/>
              <w:bCs/>
              <w:sz w:val="20"/>
              <w:szCs w:val="20"/>
              <w:lang w:val="es-MX"/>
            </w:rPr>
          </w:pPr>
        </w:p>
      </w:tc>
      <w:tc>
        <w:tcPr>
          <w:tcW w:w="8030" w:type="dxa"/>
          <w:vMerge/>
          <w:tcBorders>
            <w:right w:val="nil"/>
          </w:tcBorders>
          <w:shd w:val="clear" w:color="auto" w:fill="FFFFFF"/>
          <w:vAlign w:val="center"/>
        </w:tcPr>
        <w:p w:rsidR="00335C26" w:rsidRPr="00260EAD" w:rsidRDefault="00335C26" w:rsidP="00957F50">
          <w:pPr>
            <w:tabs>
              <w:tab w:val="left" w:pos="7513"/>
            </w:tabs>
            <w:jc w:val="center"/>
            <w:rPr>
              <w:rFonts w:ascii="Arial" w:hAnsi="Arial" w:cs="Arial"/>
              <w:b/>
              <w:bCs/>
              <w:sz w:val="20"/>
              <w:szCs w:val="20"/>
              <w:lang w:val="es-MX"/>
            </w:rPr>
          </w:pPr>
        </w:p>
      </w:tc>
      <w:tc>
        <w:tcPr>
          <w:tcW w:w="1485" w:type="dxa"/>
          <w:shd w:val="clear" w:color="auto" w:fill="FFFFFF"/>
          <w:vAlign w:val="center"/>
        </w:tcPr>
        <w:p w:rsidR="00335C26" w:rsidRPr="00A75910" w:rsidRDefault="00335C26" w:rsidP="00957F50">
          <w:pPr>
            <w:pStyle w:val="Encabezado"/>
            <w:rPr>
              <w:rFonts w:ascii="Arial" w:hAnsi="Arial" w:cs="Arial"/>
              <w:sz w:val="16"/>
              <w:szCs w:val="20"/>
            </w:rPr>
          </w:pPr>
          <w:r w:rsidRPr="00A75910">
            <w:rPr>
              <w:rFonts w:ascii="Arial" w:hAnsi="Arial" w:cs="Arial"/>
              <w:sz w:val="16"/>
              <w:szCs w:val="20"/>
            </w:rPr>
            <w:t>Fecha de emisión</w:t>
          </w:r>
        </w:p>
      </w:tc>
      <w:tc>
        <w:tcPr>
          <w:tcW w:w="1485" w:type="dxa"/>
          <w:shd w:val="clear" w:color="auto" w:fill="FFFFFF"/>
          <w:vAlign w:val="center"/>
        </w:tcPr>
        <w:p w:rsidR="00335C26" w:rsidRPr="00FD5936" w:rsidRDefault="00335C26" w:rsidP="00FE43B7">
          <w:pPr>
            <w:pStyle w:val="Encabezado"/>
            <w:rPr>
              <w:rFonts w:ascii="Arial" w:hAnsi="Arial" w:cs="Arial"/>
              <w:b/>
              <w:sz w:val="16"/>
              <w:szCs w:val="20"/>
            </w:rPr>
          </w:pPr>
          <w:r>
            <w:rPr>
              <w:rFonts w:ascii="Arial" w:hAnsi="Arial" w:cs="Arial"/>
              <w:b/>
              <w:sz w:val="16"/>
              <w:szCs w:val="20"/>
            </w:rPr>
            <w:t>0</w:t>
          </w:r>
          <w:r w:rsidR="00FE43B7">
            <w:rPr>
              <w:rFonts w:ascii="Arial" w:hAnsi="Arial" w:cs="Arial"/>
              <w:b/>
              <w:sz w:val="16"/>
              <w:szCs w:val="20"/>
            </w:rPr>
            <w:t>7</w:t>
          </w:r>
          <w:r>
            <w:rPr>
              <w:rFonts w:ascii="Arial" w:hAnsi="Arial" w:cs="Arial"/>
              <w:b/>
              <w:sz w:val="16"/>
              <w:szCs w:val="20"/>
            </w:rPr>
            <w:t>/04/2017</w:t>
          </w:r>
        </w:p>
      </w:tc>
    </w:tr>
  </w:tbl>
  <w:p w:rsidR="005B1196" w:rsidRDefault="005B11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FE1"/>
    <w:multiLevelType w:val="hybridMultilevel"/>
    <w:tmpl w:val="07A6E6D0"/>
    <w:lvl w:ilvl="0" w:tplc="DC72BA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90889"/>
    <w:multiLevelType w:val="hybridMultilevel"/>
    <w:tmpl w:val="1424F576"/>
    <w:lvl w:ilvl="0" w:tplc="D8D859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65DAA"/>
    <w:multiLevelType w:val="hybridMultilevel"/>
    <w:tmpl w:val="EA20559A"/>
    <w:lvl w:ilvl="0" w:tplc="B00C6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E72D4"/>
    <w:multiLevelType w:val="hybridMultilevel"/>
    <w:tmpl w:val="7960E148"/>
    <w:lvl w:ilvl="0" w:tplc="790A11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A422D"/>
    <w:multiLevelType w:val="hybridMultilevel"/>
    <w:tmpl w:val="8C7E51EA"/>
    <w:lvl w:ilvl="0" w:tplc="18F01B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966A05"/>
    <w:multiLevelType w:val="hybridMultilevel"/>
    <w:tmpl w:val="2EF61F04"/>
    <w:lvl w:ilvl="0" w:tplc="8946D1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D7F0B"/>
    <w:multiLevelType w:val="hybridMultilevel"/>
    <w:tmpl w:val="EA3EF04C"/>
    <w:lvl w:ilvl="0" w:tplc="8946D1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E761B0"/>
    <w:multiLevelType w:val="hybridMultilevel"/>
    <w:tmpl w:val="27D2E766"/>
    <w:lvl w:ilvl="0" w:tplc="FFD4EC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37E49"/>
    <w:multiLevelType w:val="hybridMultilevel"/>
    <w:tmpl w:val="5502C632"/>
    <w:lvl w:ilvl="0" w:tplc="2E4C97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3E59A3"/>
    <w:multiLevelType w:val="hybridMultilevel"/>
    <w:tmpl w:val="F4806710"/>
    <w:lvl w:ilvl="0" w:tplc="58E6C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51ED0"/>
    <w:multiLevelType w:val="multilevel"/>
    <w:tmpl w:val="517427D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46"/>
    <w:rsid w:val="0000729A"/>
    <w:rsid w:val="0003502E"/>
    <w:rsid w:val="000365D6"/>
    <w:rsid w:val="00040BC0"/>
    <w:rsid w:val="00052AB6"/>
    <w:rsid w:val="00062CCA"/>
    <w:rsid w:val="00087779"/>
    <w:rsid w:val="00092EF6"/>
    <w:rsid w:val="00094FEC"/>
    <w:rsid w:val="000A4646"/>
    <w:rsid w:val="000A5583"/>
    <w:rsid w:val="000B1522"/>
    <w:rsid w:val="000D3A30"/>
    <w:rsid w:val="000E1B52"/>
    <w:rsid w:val="00100522"/>
    <w:rsid w:val="001020AA"/>
    <w:rsid w:val="001100EB"/>
    <w:rsid w:val="00120693"/>
    <w:rsid w:val="00151348"/>
    <w:rsid w:val="00153C1E"/>
    <w:rsid w:val="00164C00"/>
    <w:rsid w:val="00175F15"/>
    <w:rsid w:val="0018139A"/>
    <w:rsid w:val="001858EE"/>
    <w:rsid w:val="00190438"/>
    <w:rsid w:val="001969C6"/>
    <w:rsid w:val="001975AA"/>
    <w:rsid w:val="001B0212"/>
    <w:rsid w:val="001C1DE4"/>
    <w:rsid w:val="001D6636"/>
    <w:rsid w:val="001E40BD"/>
    <w:rsid w:val="001F437B"/>
    <w:rsid w:val="00230514"/>
    <w:rsid w:val="00297F60"/>
    <w:rsid w:val="002B3DE9"/>
    <w:rsid w:val="002F0125"/>
    <w:rsid w:val="002F5DDA"/>
    <w:rsid w:val="00305697"/>
    <w:rsid w:val="00310FA3"/>
    <w:rsid w:val="003338BA"/>
    <w:rsid w:val="00335C26"/>
    <w:rsid w:val="003507E6"/>
    <w:rsid w:val="0035606A"/>
    <w:rsid w:val="0036059D"/>
    <w:rsid w:val="0037036E"/>
    <w:rsid w:val="0038456E"/>
    <w:rsid w:val="003921EC"/>
    <w:rsid w:val="003A2B47"/>
    <w:rsid w:val="003A6685"/>
    <w:rsid w:val="003B17C7"/>
    <w:rsid w:val="003E16B1"/>
    <w:rsid w:val="003F6D2C"/>
    <w:rsid w:val="004209BB"/>
    <w:rsid w:val="004234B7"/>
    <w:rsid w:val="00446C0B"/>
    <w:rsid w:val="0045462E"/>
    <w:rsid w:val="00454AE2"/>
    <w:rsid w:val="004867BA"/>
    <w:rsid w:val="00487987"/>
    <w:rsid w:val="004915E5"/>
    <w:rsid w:val="00496AE0"/>
    <w:rsid w:val="004A2666"/>
    <w:rsid w:val="004A2DE2"/>
    <w:rsid w:val="004C2AA0"/>
    <w:rsid w:val="004C6ECB"/>
    <w:rsid w:val="004D1F0B"/>
    <w:rsid w:val="004D22E9"/>
    <w:rsid w:val="004D5405"/>
    <w:rsid w:val="004E1A7E"/>
    <w:rsid w:val="004F5DBE"/>
    <w:rsid w:val="00505E54"/>
    <w:rsid w:val="0050653C"/>
    <w:rsid w:val="00523BF5"/>
    <w:rsid w:val="00530F7D"/>
    <w:rsid w:val="005370A4"/>
    <w:rsid w:val="005479B0"/>
    <w:rsid w:val="00552275"/>
    <w:rsid w:val="005A503C"/>
    <w:rsid w:val="005B1196"/>
    <w:rsid w:val="005B1868"/>
    <w:rsid w:val="005D415D"/>
    <w:rsid w:val="005F3130"/>
    <w:rsid w:val="00632C1F"/>
    <w:rsid w:val="00636312"/>
    <w:rsid w:val="006424D6"/>
    <w:rsid w:val="00662C97"/>
    <w:rsid w:val="006728C3"/>
    <w:rsid w:val="0069025E"/>
    <w:rsid w:val="006A4875"/>
    <w:rsid w:val="006A5171"/>
    <w:rsid w:val="006A6E43"/>
    <w:rsid w:val="006C4733"/>
    <w:rsid w:val="006D575F"/>
    <w:rsid w:val="006E2208"/>
    <w:rsid w:val="006E6452"/>
    <w:rsid w:val="006F2172"/>
    <w:rsid w:val="00720552"/>
    <w:rsid w:val="007246ED"/>
    <w:rsid w:val="00747002"/>
    <w:rsid w:val="0075217D"/>
    <w:rsid w:val="00755390"/>
    <w:rsid w:val="0078365A"/>
    <w:rsid w:val="00791517"/>
    <w:rsid w:val="007A12B2"/>
    <w:rsid w:val="007C3849"/>
    <w:rsid w:val="007C6B75"/>
    <w:rsid w:val="007F1D6F"/>
    <w:rsid w:val="00801E68"/>
    <w:rsid w:val="008124C8"/>
    <w:rsid w:val="00827CAD"/>
    <w:rsid w:val="00832808"/>
    <w:rsid w:val="008377FC"/>
    <w:rsid w:val="00847A6C"/>
    <w:rsid w:val="008519DB"/>
    <w:rsid w:val="008577D6"/>
    <w:rsid w:val="008711A3"/>
    <w:rsid w:val="00884965"/>
    <w:rsid w:val="00884A81"/>
    <w:rsid w:val="008912DA"/>
    <w:rsid w:val="00892D21"/>
    <w:rsid w:val="00896A1C"/>
    <w:rsid w:val="00896CA9"/>
    <w:rsid w:val="008D59C5"/>
    <w:rsid w:val="008F3015"/>
    <w:rsid w:val="009111E1"/>
    <w:rsid w:val="00924AAE"/>
    <w:rsid w:val="009318AB"/>
    <w:rsid w:val="00955D11"/>
    <w:rsid w:val="0097252F"/>
    <w:rsid w:val="00974DAC"/>
    <w:rsid w:val="00997EA4"/>
    <w:rsid w:val="009A1D20"/>
    <w:rsid w:val="009A499A"/>
    <w:rsid w:val="009B58AC"/>
    <w:rsid w:val="009D13E6"/>
    <w:rsid w:val="009E4E0A"/>
    <w:rsid w:val="009F7D15"/>
    <w:rsid w:val="00A20BE2"/>
    <w:rsid w:val="00A25786"/>
    <w:rsid w:val="00A63DE4"/>
    <w:rsid w:val="00A923BD"/>
    <w:rsid w:val="00AB7AF1"/>
    <w:rsid w:val="00AC6E14"/>
    <w:rsid w:val="00AD2D2E"/>
    <w:rsid w:val="00AE4005"/>
    <w:rsid w:val="00B15486"/>
    <w:rsid w:val="00B43A71"/>
    <w:rsid w:val="00B47C74"/>
    <w:rsid w:val="00B50DE1"/>
    <w:rsid w:val="00B53D0B"/>
    <w:rsid w:val="00B573C9"/>
    <w:rsid w:val="00B65F2D"/>
    <w:rsid w:val="00B80A09"/>
    <w:rsid w:val="00B83CC8"/>
    <w:rsid w:val="00B8480B"/>
    <w:rsid w:val="00B90001"/>
    <w:rsid w:val="00B9402E"/>
    <w:rsid w:val="00B94AE1"/>
    <w:rsid w:val="00BA7845"/>
    <w:rsid w:val="00BC2109"/>
    <w:rsid w:val="00BD47AF"/>
    <w:rsid w:val="00BE1711"/>
    <w:rsid w:val="00BF3582"/>
    <w:rsid w:val="00C043D2"/>
    <w:rsid w:val="00C046A0"/>
    <w:rsid w:val="00C0470C"/>
    <w:rsid w:val="00C104E5"/>
    <w:rsid w:val="00C37868"/>
    <w:rsid w:val="00C55B44"/>
    <w:rsid w:val="00C714E1"/>
    <w:rsid w:val="00C75FB2"/>
    <w:rsid w:val="00C90A52"/>
    <w:rsid w:val="00C94B23"/>
    <w:rsid w:val="00C954C2"/>
    <w:rsid w:val="00CB4022"/>
    <w:rsid w:val="00CD0E9D"/>
    <w:rsid w:val="00D14482"/>
    <w:rsid w:val="00D40C61"/>
    <w:rsid w:val="00D4418C"/>
    <w:rsid w:val="00D47B15"/>
    <w:rsid w:val="00D7350A"/>
    <w:rsid w:val="00D821D9"/>
    <w:rsid w:val="00DA02CC"/>
    <w:rsid w:val="00DA123F"/>
    <w:rsid w:val="00DD02D7"/>
    <w:rsid w:val="00E0749A"/>
    <w:rsid w:val="00E10823"/>
    <w:rsid w:val="00E17D31"/>
    <w:rsid w:val="00E21C2C"/>
    <w:rsid w:val="00E374A8"/>
    <w:rsid w:val="00E458EA"/>
    <w:rsid w:val="00E47879"/>
    <w:rsid w:val="00E629DA"/>
    <w:rsid w:val="00E6563B"/>
    <w:rsid w:val="00E75085"/>
    <w:rsid w:val="00E7518F"/>
    <w:rsid w:val="00E82C1B"/>
    <w:rsid w:val="00E84914"/>
    <w:rsid w:val="00E97DA9"/>
    <w:rsid w:val="00EB0C7D"/>
    <w:rsid w:val="00EC65A5"/>
    <w:rsid w:val="00EE0C0A"/>
    <w:rsid w:val="00EF7E0E"/>
    <w:rsid w:val="00F17CD5"/>
    <w:rsid w:val="00F3272C"/>
    <w:rsid w:val="00F40F1C"/>
    <w:rsid w:val="00F470F0"/>
    <w:rsid w:val="00F543F1"/>
    <w:rsid w:val="00F5500D"/>
    <w:rsid w:val="00F75056"/>
    <w:rsid w:val="00F77FEA"/>
    <w:rsid w:val="00F8708A"/>
    <w:rsid w:val="00F974DE"/>
    <w:rsid w:val="00FA420A"/>
    <w:rsid w:val="00FB210E"/>
    <w:rsid w:val="00FC0D85"/>
    <w:rsid w:val="00FC1BB3"/>
    <w:rsid w:val="00FC2BAF"/>
    <w:rsid w:val="00FE43B7"/>
    <w:rsid w:val="00FE5D0B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50653C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</w:style>
  <w:style w:type="paragraph" w:styleId="Prrafodelista">
    <w:name w:val="List Paragraph"/>
    <w:basedOn w:val="Normal"/>
    <w:uiPriority w:val="34"/>
    <w:qFormat/>
    <w:rsid w:val="00DA123F"/>
    <w:pPr>
      <w:ind w:left="708"/>
    </w:pPr>
  </w:style>
  <w:style w:type="character" w:customStyle="1" w:styleId="EncabezadoCar">
    <w:name w:val="Encabezado Car"/>
    <w:link w:val="Encabezado"/>
    <w:uiPriority w:val="99"/>
    <w:rsid w:val="00F8708A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50653C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</w:style>
  <w:style w:type="paragraph" w:styleId="Prrafodelista">
    <w:name w:val="List Paragraph"/>
    <w:basedOn w:val="Normal"/>
    <w:uiPriority w:val="34"/>
    <w:qFormat/>
    <w:rsid w:val="00DA123F"/>
    <w:pPr>
      <w:ind w:left="708"/>
    </w:pPr>
  </w:style>
  <w:style w:type="character" w:customStyle="1" w:styleId="EncabezadoCar">
    <w:name w:val="Encabezado Car"/>
    <w:link w:val="Encabezado"/>
    <w:uiPriority w:val="99"/>
    <w:rsid w:val="00F8708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Área</vt:lpstr>
    </vt:vector>
  </TitlesOfParts>
  <Company>Logistics Business &amp; Consulting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</dc:title>
  <dc:creator>CC</dc:creator>
  <cp:lastModifiedBy>Contabilidad6</cp:lastModifiedBy>
  <cp:revision>10</cp:revision>
  <cp:lastPrinted>2017-08-08T23:06:00Z</cp:lastPrinted>
  <dcterms:created xsi:type="dcterms:W3CDTF">2017-03-29T15:51:00Z</dcterms:created>
  <dcterms:modified xsi:type="dcterms:W3CDTF">2017-11-16T21:42:00Z</dcterms:modified>
</cp:coreProperties>
</file>